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/>
          <w:b/>
          <w:color w:val="2F5D4A"/>
          <w:sz w:val="32"/>
        </w:rPr>
        <w:t>ЗВІТ ПРО НАДАНІ ПОСЛУГИ</w:t>
      </w:r>
    </w:p>
    <w:p>
      <w:pPr>
        <w:jc w:val="center"/>
      </w:pPr>
      <w:r>
        <w:rPr>
          <w:rFonts w:ascii="Arial" w:hAnsi="Arial"/>
          <w:b/>
          <w:color w:val="000000"/>
          <w:sz w:val="21"/>
        </w:rPr>
        <w:t>за серпень 2026 року</w:t>
      </w:r>
    </w:p>
    <w:p>
      <w:pPr>
        <w:jc w:val="center"/>
      </w:pPr>
      <w:r>
        <w:rPr>
          <w:rFonts w:ascii="Arial" w:hAnsi="Arial"/>
          <w:b w:val="0"/>
          <w:color w:val="666666"/>
          <w:sz w:val="19"/>
        </w:rPr>
        <w:t>до договору № 15/08-26 від 01 серпня 2026 року</w:t>
      </w:r>
    </w:p>
    <w:p>
      <w:pPr>
        <w:spacing w:after="40"/>
      </w:pPr>
      <w:r>
        <w:rPr>
          <w:rFonts w:ascii="Arial" w:hAnsi="Arial"/>
          <w:b/>
          <w:color w:val="000000"/>
          <w:sz w:val="21"/>
        </w:rPr>
        <w:t xml:space="preserve">Виконавець: </w:t>
      </w:r>
      <w:r>
        <w:rPr>
          <w:rFonts w:ascii="Arial" w:hAnsi="Arial"/>
          <w:b w:val="0"/>
          <w:color w:val="000000"/>
          <w:sz w:val="21"/>
        </w:rPr>
        <w:t>ФОП Іваненко Іван Іванович</w:t>
      </w:r>
    </w:p>
    <w:p>
      <w:pPr>
        <w:spacing w:after="40"/>
      </w:pPr>
      <w:r>
        <w:rPr>
          <w:rFonts w:ascii="Arial" w:hAnsi="Arial"/>
          <w:b/>
          <w:color w:val="000000"/>
          <w:sz w:val="21"/>
        </w:rPr>
        <w:t xml:space="preserve">Замовник: </w:t>
      </w:r>
      <w:r>
        <w:rPr>
          <w:rFonts w:ascii="Arial" w:hAnsi="Arial"/>
          <w:b w:val="0"/>
          <w:color w:val="000000"/>
          <w:sz w:val="21"/>
        </w:rPr>
        <w:t>ТОВ «Альфа»</w:t>
      </w:r>
    </w:p>
    <w:p>
      <w:pPr>
        <w:spacing w:after="40"/>
      </w:pPr>
      <w:r>
        <w:rPr>
          <w:rFonts w:ascii="Arial" w:hAnsi="Arial"/>
          <w:b/>
          <w:color w:val="000000"/>
          <w:sz w:val="21"/>
        </w:rPr>
        <w:t xml:space="preserve">Період надання послуг: </w:t>
      </w:r>
      <w:r>
        <w:rPr>
          <w:rFonts w:ascii="Arial" w:hAnsi="Arial"/>
          <w:b w:val="0"/>
          <w:color w:val="000000"/>
          <w:sz w:val="21"/>
        </w:rPr>
        <w:t>01.08.2026–31.08.2026</w:t>
      </w:r>
    </w:p>
    <w:p>
      <w:pPr>
        <w:spacing w:after="40"/>
      </w:pPr>
      <w:r>
        <w:rPr>
          <w:rFonts w:ascii="Arial" w:hAnsi="Arial"/>
          <w:b/>
          <w:color w:val="000000"/>
          <w:sz w:val="21"/>
        </w:rPr>
        <w:t xml:space="preserve">Підстава виконання: </w:t>
      </w:r>
      <w:r>
        <w:rPr>
          <w:rFonts w:ascii="Arial" w:hAnsi="Arial"/>
          <w:b w:val="0"/>
          <w:color w:val="000000"/>
          <w:sz w:val="21"/>
        </w:rPr>
        <w:t>Завдання № 3 від 01.08.2026</w:t>
      </w:r>
    </w:p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1. Що виконано</w:t>
      </w:r>
    </w:p>
    <w:p>
      <w:pPr>
        <w:pStyle w:val="ListBullet"/>
        <w:spacing w:after="20"/>
      </w:pPr>
      <w:r>
        <w:t>проведено аналіз конкурентного середовища у Київській, Львівській та Одеській областях;</w:t>
      </w:r>
    </w:p>
    <w:p>
      <w:pPr>
        <w:pStyle w:val="ListBullet"/>
        <w:spacing w:after="20"/>
      </w:pPr>
      <w:r>
        <w:t>опрацьовано 17 компаній-конкурентів;</w:t>
      </w:r>
    </w:p>
    <w:p>
      <w:pPr>
        <w:pStyle w:val="ListBullet"/>
        <w:spacing w:after="20"/>
      </w:pPr>
      <w:r>
        <w:t>порівняно асортимент, ціни, канали продажу та рекламне позиціонування;</w:t>
      </w:r>
    </w:p>
    <w:p>
      <w:pPr>
        <w:pStyle w:val="ListBullet"/>
        <w:spacing w:after="20"/>
      </w:pPr>
      <w:r>
        <w:t>сформовано 12 практичних рекомендацій щодо виходу Замовника у нові регіони.</w:t>
      </w:r>
    </w:p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2. Передані матеріали / результати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C8CEC9"/>
          <w:left w:val="single" w:sz="6" w:color="C8CEC9"/>
          <w:bottom w:val="single" w:sz="6" w:color="C8CEC9"/>
          <w:right w:val="single" w:sz="6" w:color="C8CEC9"/>
          <w:insideH w:val="single" w:sz="6" w:color="C8CEC9"/>
          <w:insideV w:val="single" w:sz="6" w:color="C8CEC9"/>
        </w:tblBorders>
      </w:tblPr>
      <w:tblGrid>
        <w:gridCol w:w="624"/>
        <w:gridCol w:w="4082"/>
        <w:gridCol w:w="4365"/>
      </w:tblGrid>
      <w:tr>
        <w:tc>
          <w:tcPr>
            <w:tcW w:type="dxa" w:w="3400"/>
            <w:shd w:fill="2F5D4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21"/>
              </w:rPr>
              <w:t>№</w:t>
            </w:r>
          </w:p>
        </w:tc>
        <w:tc>
          <w:tcPr>
            <w:tcW w:type="dxa" w:w="3400"/>
            <w:shd w:fill="2F5D4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21"/>
              </w:rPr>
              <w:t>Матеріал</w:t>
            </w:r>
          </w:p>
        </w:tc>
        <w:tc>
          <w:tcPr>
            <w:tcW w:type="dxa" w:w="3400"/>
            <w:shd w:fill="2F5D4A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21"/>
              </w:rPr>
              <w:t>Файл / формат</w:t>
            </w:r>
          </w:p>
        </w:tc>
      </w:tr>
      <w:tr>
        <w:tc>
          <w:tcPr>
            <w:tcW w:type="dxa" w:w="62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408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9"/>
              </w:rPr>
              <w:t>Аналітичний звіт</w:t>
            </w:r>
          </w:p>
        </w:tc>
        <w:tc>
          <w:tcPr>
            <w:tcW w:type="dxa" w:w="436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9"/>
              </w:rPr>
              <w:t>Аналіз конкурентів_08.2026.pdf</w:t>
            </w:r>
          </w:p>
        </w:tc>
      </w:tr>
      <w:tr>
        <w:tc>
          <w:tcPr>
            <w:tcW w:type="dxa" w:w="62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9"/>
              </w:rPr>
              <w:t>2</w:t>
            </w:r>
          </w:p>
        </w:tc>
        <w:tc>
          <w:tcPr>
            <w:tcW w:type="dxa" w:w="408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9"/>
              </w:rPr>
              <w:t>Порівняльна таблиця конкурентів</w:t>
            </w:r>
          </w:p>
        </w:tc>
        <w:tc>
          <w:tcPr>
            <w:tcW w:type="dxa" w:w="436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9"/>
              </w:rPr>
              <w:t>Конкуренти_регіони.xlsx</w:t>
            </w:r>
          </w:p>
        </w:tc>
      </w:tr>
      <w:tr>
        <w:tc>
          <w:tcPr>
            <w:tcW w:type="dxa" w:w="62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9"/>
              </w:rPr>
              <w:t>3</w:t>
            </w:r>
          </w:p>
        </w:tc>
        <w:tc>
          <w:tcPr>
            <w:tcW w:type="dxa" w:w="4082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9"/>
              </w:rPr>
              <w:t>Перелік рекомендацій</w:t>
            </w:r>
          </w:p>
        </w:tc>
        <w:tc>
          <w:tcPr>
            <w:tcW w:type="dxa" w:w="436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9"/>
              </w:rPr>
              <w:t>у складі аналітичного звіту</w:t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3. Де знаходиться результат / як передано</w:t>
      </w:r>
    </w:p>
    <w:p>
      <w:r>
        <w:t>Матеріали передано Замовнику 30.08.2026 електронною поштою на корпоративну адресу відповідальної особи та завантажено до корпоративної папки «Маркетинг / Регіони / Серпень 2026».</w:t>
      </w:r>
    </w:p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4. Короткий підсумок / показники</w:t>
      </w:r>
    </w:p>
    <w:p>
      <w:r>
        <w:t>За результатами аналізу визначено 3 пріоритетні регіони, 5 ключових конкурентних переваг Замовника та 4 ризики, які рекомендовано врахувати до запуску рекламних кампаній.</w:t>
      </w:r>
    </w:p>
    <w:p>
      <w:pPr>
        <w:spacing w:before="100" w:after="60"/>
      </w:pPr>
      <w:r>
        <w:rPr>
          <w:rFonts w:ascii="Arial" w:hAnsi="Arial"/>
          <w:b/>
          <w:color w:val="2F5D4A"/>
          <w:sz w:val="22"/>
        </w:rPr>
        <w:t>5. Висновок</w:t>
      </w:r>
    </w:p>
    <w:p>
      <w:r>
        <w:t>Послуги за Завданням № 3 виконано у погодженому обсязі. Результати передано Замовнику у визначеному форматі та в установлений строк.</w:t>
      </w:r>
    </w:p>
    <w:p>
      <w:pPr>
        <w:spacing w:before="160"/>
      </w:pPr>
      <w:r>
        <w:rPr>
          <w:rFonts w:ascii="Arial" w:hAnsi="Arial"/>
          <w:b/>
          <w:color w:val="000000"/>
          <w:sz w:val="21"/>
        </w:rPr>
        <w:t xml:space="preserve">Дата складання звіту: </w:t>
      </w:r>
      <w:r>
        <w:rPr>
          <w:rFonts w:ascii="Arial" w:hAnsi="Arial"/>
          <w:b w:val="0"/>
          <w:color w:val="000000"/>
          <w:sz w:val="21"/>
        </w:rPr>
        <w:t>31 серпня 2026 року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EDA"/>
          <w:left w:val="single" w:sz="6" w:color="D9DEDA"/>
          <w:bottom w:val="single" w:sz="6" w:color="D9DEDA"/>
          <w:right w:val="single" w:sz="6" w:color="D9DEDA"/>
          <w:insideH w:val="single" w:sz="6" w:color="D9DEDA"/>
          <w:insideV w:val="single" w:sz="6" w:color="D9DEDA"/>
        </w:tblBorders>
      </w:tblPr>
      <w:tblGrid>
        <w:gridCol w:w="4592"/>
        <w:gridCol w:w="4592"/>
      </w:tblGrid>
      <w:tr>
        <w:tc>
          <w:tcPr>
            <w:tcW w:type="dxa" w:w="510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/>
                <w:color w:val="2F5D4A"/>
                <w:sz w:val="21"/>
              </w:rPr>
              <w:t>Виконавець</w:t>
              <w:br/>
            </w:r>
            <w:r>
              <w:rPr>
                <w:rFonts w:ascii="Arial" w:hAnsi="Arial"/>
                <w:b w:val="0"/>
                <w:color w:val="000000"/>
                <w:sz w:val="19"/>
              </w:rPr>
              <w:t>ФОП Іваненко І.І.</w:t>
              <w:br/>
              <w:t>__________ /Іваненко І.І./</w:t>
            </w:r>
          </w:p>
        </w:tc>
        <w:tc>
          <w:tcPr>
            <w:tcW w:type="dxa" w:w="510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Arial" w:hAnsi="Arial"/>
                <w:b/>
                <w:color w:val="2F5D4A"/>
                <w:sz w:val="21"/>
              </w:rPr>
              <w:t>Підтвердження отримання</w:t>
              <w:br/>
            </w:r>
            <w:r>
              <w:rPr>
                <w:rFonts w:ascii="Arial" w:hAnsi="Arial"/>
                <w:b w:val="0"/>
                <w:color w:val="000000"/>
                <w:sz w:val="19"/>
              </w:rPr>
              <w:t>Від Замовника</w:t>
              <w:br/>
              <w:t>__________ /_____________/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color w:val="666666"/>
        <w:sz w:val="16"/>
      </w:rPr>
      <w:t>Зразок. Адаптуйте формулювання під фактичні умови договору та реально надані послуги.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2F5D4A"/>
        <w:sz w:val="17"/>
      </w:rPr>
      <w:t>ProОблік Онлайн  •  Зразок документа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